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Genie is Out of the Bottle for Polygenic Screening of Embryos: Where to From 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rFonts w:ascii="Times New Roman" w:cs="Times New Roman" w:eastAsia="Times New Roman" w:hAnsi="Times New Roman"/>
          <w:color w:val="232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and 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Friday, March 10, 9am PT / 12pm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Speakers: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Francesca Forzano, MD, FRCP &amp; Gabriel Lázaro-Muñoz, PhD, JD</w:t>
      </w:r>
    </w:p>
    <w:p w:rsidR="00000000" w:rsidDel="00000000" w:rsidP="00000000" w:rsidRDefault="00000000" w:rsidRPr="00000000" w14:paraId="00000005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Moderator: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Anna Lewis, DPhil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60" w:line="240" w:lineRule="auto"/>
        <w:ind w:left="3.600006103515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60" w:line="240" w:lineRule="auto"/>
        <w:ind w:left="3.600006103515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Biographies</w:t>
      </w:r>
    </w:p>
    <w:p w:rsidR="00000000" w:rsidDel="00000000" w:rsidP="00000000" w:rsidRDefault="00000000" w:rsidRPr="00000000" w14:paraId="00000008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Moderator: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Anna Lewis, DPhil</w:t>
      </w:r>
    </w:p>
    <w:p w:rsidR="00000000" w:rsidDel="00000000" w:rsidP="00000000" w:rsidRDefault="00000000" w:rsidRPr="00000000" w14:paraId="00000009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Biography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https://ethics.harvard.edu/people/anna-lewis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Panelist: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Francesca Forzano, MD, FRCP</w:t>
      </w:r>
    </w:p>
    <w:p w:rsidR="00000000" w:rsidDel="00000000" w:rsidP="00000000" w:rsidRDefault="00000000" w:rsidRPr="00000000" w14:paraId="0000000B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Biography: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https://www.guysandstthomas.nhs.uk/our-consultants/francesca-forzano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Panelist: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 Lázaro-Muñoz, PhD, JD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Biography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https://bioethics.hms.harvard.edu/faculty-staff/gabriel-lazaro-munoz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ELSIhub Collections</w:t>
      </w:r>
    </w:p>
    <w:p w:rsidR="00000000" w:rsidDel="00000000" w:rsidP="00000000" w:rsidRDefault="00000000" w:rsidRPr="00000000" w14:paraId="00000010">
      <w:pPr>
        <w:spacing w:before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ELSIhub Collections are essential reading lists on fundamental or emerging topics in ELSI, curated and explained by expert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ollection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ditors.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Please use the link to access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How Do We Diversify Human Genomics Research? curated by Alice B. Popejoy, PhD, Assistant Professor, Division of Epidemiology, Department of Public Health Sciences, University of California, Davis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https://elsihub.org/collection/how-do-we-diversify-human-genomics-research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 Lewis, DPhil</w:t>
      </w:r>
    </w:p>
    <w:p w:rsidR="00000000" w:rsidDel="00000000" w:rsidP="00000000" w:rsidRDefault="00000000" w:rsidRPr="00000000" w14:paraId="00000015">
      <w:pPr>
        <w:spacing w:before="20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Assisted Reproductive Technology Surveillance — United States, 2018” (2022):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https://www.cdc.gov/mmwr/volumes/71/ss/ss7104a1.htm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Live Birth with or without Preimplantation Genetic Testing for Aneuploidy” (2021):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https://www.nejm.org/doi/full/10.1056/NEJMoa2103613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Link to “Genomic Prediction, Second Issue” (2021):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https://assets-global.website-files.com/5f47aef619bbf2237826070e/60f019017b549b5b05dc3aef_Genomic-2021Q2.pdf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Link to “Better Tests, Better Outcomes”: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https://www.lifeview.com/index.html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Link to “Polygenic Health Index, General Health, and Pleiotropy: Sibling Analysis and Disease Risk Reduction” (2022):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https://www.nature.com/articles/s41598-022-22637-8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Link to “Polygenic Risk Scores and Genomic Prediction: Q&amp;A with Stephen Hsu” (2019):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https://www.genengnews.com/insights/polygenic-risk-scores-and-genomic-prediction-qa-with-stephen-hsu/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00" w:line="24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Link to “Public views on polygenic screening of embryos” (2023):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https://www.science.org/doi/abs/10.1126/science.ade1083?af=R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Francesca Forzano, MD, FRCP</w:t>
      </w:r>
    </w:p>
    <w:p w:rsidR="00000000" w:rsidDel="00000000" w:rsidP="00000000" w:rsidRDefault="00000000" w:rsidRPr="00000000" w14:paraId="00000025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“Polygenic Risk Scores”: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https://www.genome.gov/Health/Genomics-and-Medicine/Polygenic-risk-scores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“Prediction Research: An Introduction” (2018):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https://www.semanticscholar.org/paper/Prediction-Research-An-introduction-Janssens-Martens/861209d4a46cbb3719247cbb79fd3f3ad4fe49d3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Assessing agreement between different polygenic risk scores in the UK Biobank” (2022):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https://doi.org/10.1038/s41598-022-17012-6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1d242a"/>
          <w:sz w:val="24"/>
          <w:szCs w:val="24"/>
          <w:rtl w:val="0"/>
        </w:rPr>
        <w:t xml:space="preserve">Polygenic Risk Scores Can Differ for Same Disease in Individuals, Hampering Clinical Implementation” (2022):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https://www.genomeweb.com/genetic-research/polygenic-risk-scores-can-differ-same-disease-individuals-hampering-clinical#.ZAdOouzMIUo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Responsible use of polygenic risk scores in the clinic: potential benefits, risks and gaps” (2021):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https://doi.org/10.1038/s41591-021-01549-6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Link to “The use of polygenic risk scores in pre-implantation genetic testing: an unproven, unethical practice” (2021):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https://doi.org/10.1038/s41431-021-01000-x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“ESHRE supports the position of ESHG on embryo selection based on polygenic risk scores” (2022):</w:t>
      </w:r>
      <w:r w:rsidDel="00000000" w:rsidR="00000000" w:rsidRPr="00000000">
        <w:rPr>
          <w:rFonts w:ascii="Times New Roman" w:cs="Times New Roman" w:eastAsia="Times New Roman" w:hAnsi="Times New Roman"/>
          <w:color w:val="0f2c7a"/>
          <w:sz w:val="24"/>
          <w:szCs w:val="24"/>
          <w:rtl w:val="0"/>
        </w:rPr>
        <w:t xml:space="preserve">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https://www.eshre.eu/Guidelines-and-Legal/Position-statements/PRS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Direct-to-consumer prenatal testing for multigenic or polygenic disorders: a position statement of the American College of Medical Genetics and Genomics (ACMG)” (2021):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https://doi.org/10.1038/s41436-021-01247-1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Link to “Advisory on the Use of Polygenic Risk Scores to Screen Embryos for Adult Mental Conditions” (2021):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https://ispg.net/wp-content/uploads/2021/05/2021-May-ISPG-Ethics-Advisory-Embryo-Screening.pdf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Link to “Moving innovation to practice: an Ethics Committee opinion” (2021):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https://www.asrm.org/globalassets/asrm/asrm-content/news-and-publications/ethics-committee-opinions/moving_innovation_to_practice-pdfmembers.pdf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="27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Link to “ACCE Model Process for Evaluating Genetic Tests”: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https://www.cdc.gov/genomics/gtesting/acce/index.htm#:~:text=ACCE%2C%20which%20takes%20its%20name,about%20DNA%20(and%20related)%20testing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Link to “Reply to Letter by Tellier et al., ‘Scientific refutation of ESHG statement on embryo selection’” (2022):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https://doi.org/10.1038/s41431-022-01241-4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="276" w:lineRule="auto"/>
        <w:rPr>
          <w:rFonts w:ascii="Roboto" w:cs="Roboto" w:eastAsia="Roboto" w:hAnsi="Roboto"/>
          <w:b w:val="1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line="276" w:lineRule="auto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Addressing the challenges of polygenic scores in human genetic research” (2022):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https://www.cell.com/ajhg/fulltext/S0002-9297(22)00460-8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60"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Gabriel Lázaro-Muñoz, PhD, JD</w:t>
      </w:r>
    </w:p>
    <w:p w:rsidR="00000000" w:rsidDel="00000000" w:rsidP="00000000" w:rsidRDefault="00000000" w:rsidRPr="00000000" w14:paraId="00000042">
      <w:pPr>
        <w:spacing w:before="200" w:line="240" w:lineRule="auto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Screening embryos for polygenic conditions and traits: ethical considerations for an emerging technology” (2020):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https://doi.org/10.1038/s41436-020-01019-3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00" w:line="240" w:lineRule="auto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Audience Contributions</w:t>
      </w:r>
    </w:p>
    <w:p w:rsidR="00000000" w:rsidDel="00000000" w:rsidP="00000000" w:rsidRDefault="00000000" w:rsidRPr="00000000" w14:paraId="00000046">
      <w:pPr>
        <w:spacing w:after="240" w:line="360" w:lineRule="auto"/>
        <w:rPr>
          <w:rFonts w:ascii="Times New Roman" w:cs="Times New Roman" w:eastAsia="Times New Roman" w:hAnsi="Times New Roman"/>
          <w:color w:val="0563c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Realistic expectations are key to realising the benefits of polygenic scores” (2023):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white"/>
            <w:u w:val="single"/>
            <w:rtl w:val="0"/>
          </w:rPr>
          <w:t xml:space="preserve">https://doi.org/10.1136/bmj-2022-073149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360" w:lineRule="auto"/>
        <w:rPr>
          <w:rFonts w:ascii="Times New Roman" w:cs="Times New Roman" w:eastAsia="Times New Roman" w:hAnsi="Times New Roman"/>
          <w:color w:val="0563c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4"/>
          <w:szCs w:val="24"/>
          <w:rtl w:val="0"/>
        </w:rPr>
        <w:t xml:space="preserve">Utility and First Clinical Application of Screening Embryos for Polygenic Disease Risk Reduction” (2019):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https://doi.org/10.3389/fendo.2019.00845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“Polygenic Embryo ELSI Research, The "PEER" Group”: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https://www.polygenicembryo.org/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="36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“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Prevention of Bias and Discrimination in Clinical Practice Algorithms” (2023):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https://jamanetwork.com/journals/jama/article-abstract/2800369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5" w:type="default"/>
      <w:pgSz w:h="15840" w:w="12240" w:orient="portrait"/>
      <w:pgMar w:bottom="1678.951416015625" w:top="750" w:left="1441.4399719238281" w:right="1410.001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5943599" cy="6000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599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widowControl w:val="0"/>
      <w:spacing w:line="231.36357307434082" w:lineRule="auto"/>
      <w:ind w:left="28.56002807617187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enomeweb.com/genetic-research/polygenic-risk-scores-can-differ-same-disease-individuals-hampering-clinical#.ZAdOouzMIUo" TargetMode="External"/><Relationship Id="rId22" Type="http://schemas.openxmlformats.org/officeDocument/2006/relationships/hyperlink" Target="https://doi.org/10.1038/s41431-021-01000-x" TargetMode="External"/><Relationship Id="rId21" Type="http://schemas.openxmlformats.org/officeDocument/2006/relationships/hyperlink" Target="https://doi.org/10.1038/s41591-021-01549-6" TargetMode="External"/><Relationship Id="rId24" Type="http://schemas.openxmlformats.org/officeDocument/2006/relationships/hyperlink" Target="https://doi.org/10.1038/s41436-021-01247-1" TargetMode="External"/><Relationship Id="rId23" Type="http://schemas.openxmlformats.org/officeDocument/2006/relationships/hyperlink" Target="https://www.eshre.eu/Guidelines-and-Legal/Position-statements/P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elsihub.org%2Fcollection%2Fhow-do-we-diversify-human-genomics-research&amp;data=05%7C01%7Cts3508%40cumc.columbia.edu%7C1a2de47469194cb80c6b08db20c93844%7Cb0002a9b0017404d97dc3d3bab09be81%7C0%7C0%7C638139820832546634%7CUnknown%7CTWFpbGZsb3d8eyJWIjoiMC4wLjAwMDAiLCJQIjoiV2luMzIiLCJBTiI6Ik1haWwiLCJXVCI6Mn0%3D%7C3000%7C%7C%7C&amp;sdata=l1t6hTSJjy%2BUEvWO31dTWS25KtOBNzt328AV%2FISFpRg%3D&amp;reserved=0" TargetMode="External"/><Relationship Id="rId26" Type="http://schemas.openxmlformats.org/officeDocument/2006/relationships/hyperlink" Target="https://www.asrm.org/globalassets/asrm/asrm-content/news-and-publications/ethics-committee-opinions/moving_innovation_to_practice-pdfmembers.pdf" TargetMode="External"/><Relationship Id="rId25" Type="http://schemas.openxmlformats.org/officeDocument/2006/relationships/hyperlink" Target="https://ispg.net/wp-content/uploads/2021/05/2021-May-ISPG-Ethics-Advisory-Embryo-Screening.pdf" TargetMode="External"/><Relationship Id="rId28" Type="http://schemas.openxmlformats.org/officeDocument/2006/relationships/hyperlink" Target="https://doi.org/10.1038/s41431-022-01241-4" TargetMode="External"/><Relationship Id="rId27" Type="http://schemas.openxmlformats.org/officeDocument/2006/relationships/hyperlink" Target="https://www.cdc.gov/genomics/gtesting/acce/index.htm#:~:text=ACCE%2C%20which%20takes%20its%20name,about%20DNA%20(and%20related)%20test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ethics.harvard.edu/people/anna-lewis" TargetMode="External"/><Relationship Id="rId29" Type="http://schemas.openxmlformats.org/officeDocument/2006/relationships/hyperlink" Target="https://www.cell.com/ajhg/fulltext/S0002-9297(22)00460-8" TargetMode="External"/><Relationship Id="rId7" Type="http://schemas.openxmlformats.org/officeDocument/2006/relationships/hyperlink" Target="https://www.guysandstthomas.nhs.uk/our-consultants/francesca-forzano" TargetMode="External"/><Relationship Id="rId8" Type="http://schemas.openxmlformats.org/officeDocument/2006/relationships/hyperlink" Target="https://bioethics.hms.harvard.edu/faculty-staff/gabriel-lazaro-munoz" TargetMode="External"/><Relationship Id="rId31" Type="http://schemas.openxmlformats.org/officeDocument/2006/relationships/hyperlink" Target="https://doi.org/10.1136/bmj-2022-073149" TargetMode="External"/><Relationship Id="rId30" Type="http://schemas.openxmlformats.org/officeDocument/2006/relationships/hyperlink" Target="https://doi.org/10.1038/s41436-020-01019-3" TargetMode="External"/><Relationship Id="rId11" Type="http://schemas.openxmlformats.org/officeDocument/2006/relationships/hyperlink" Target="https://www.nejm.org/doi/full/10.1056/NEJMoa2103613" TargetMode="External"/><Relationship Id="rId33" Type="http://schemas.openxmlformats.org/officeDocument/2006/relationships/hyperlink" Target="https://www.polygenicembryo.org/" TargetMode="External"/><Relationship Id="rId10" Type="http://schemas.openxmlformats.org/officeDocument/2006/relationships/hyperlink" Target="https://www.cdc.gov/mmwr/volumes/71/ss/ss7104a1.htm" TargetMode="External"/><Relationship Id="rId32" Type="http://schemas.openxmlformats.org/officeDocument/2006/relationships/hyperlink" Target="https://doi.org/10.3389/fendo.2019.00845" TargetMode="External"/><Relationship Id="rId13" Type="http://schemas.openxmlformats.org/officeDocument/2006/relationships/hyperlink" Target="https://www.lifeview.com/index.html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assets-global.website-files.com/5f47aef619bbf2237826070e/60f019017b549b5b05dc3aef_Genomic-2021Q2.pdf" TargetMode="External"/><Relationship Id="rId34" Type="http://schemas.openxmlformats.org/officeDocument/2006/relationships/hyperlink" Target="https://jamanetwork.com/journals/jama/article-abstract/2800369" TargetMode="External"/><Relationship Id="rId15" Type="http://schemas.openxmlformats.org/officeDocument/2006/relationships/hyperlink" Target="https://www.genengnews.com/insights/polygenic-risk-scores-and-genomic-prediction-qa-with-stephen-hsu/" TargetMode="External"/><Relationship Id="rId14" Type="http://schemas.openxmlformats.org/officeDocument/2006/relationships/hyperlink" Target="https://www.nature.com/articles/s41598-022-22637-8" TargetMode="External"/><Relationship Id="rId17" Type="http://schemas.openxmlformats.org/officeDocument/2006/relationships/hyperlink" Target="https://www.genome.gov/Health/Genomics-and-Medicine/Polygenic-risk-scores" TargetMode="External"/><Relationship Id="rId16" Type="http://schemas.openxmlformats.org/officeDocument/2006/relationships/hyperlink" Target="https://www.science.org/doi/abs/10.1126/science.ade1083?af=R" TargetMode="External"/><Relationship Id="rId19" Type="http://schemas.openxmlformats.org/officeDocument/2006/relationships/hyperlink" Target="https://doi.org/10.1038/s41598-022-17012-6" TargetMode="External"/><Relationship Id="rId18" Type="http://schemas.openxmlformats.org/officeDocument/2006/relationships/hyperlink" Target="https://www.semanticscholar.org/paper/Prediction-Research-An-introduction-Janssens-Martens/861209d4a46cbb3719247cbb79fd3f3ad4fe49d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